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82" w:rsidRDefault="00CF6A8A" w:rsidP="00CF6A8A">
      <w:pPr>
        <w:spacing w:after="187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56"/>
          <w:szCs w:val="56"/>
        </w:rPr>
      </w:pPr>
      <w:r>
        <w:rPr>
          <w:rFonts w:ascii="Times New Roman" w:eastAsia="Times New Roman" w:hAnsi="Times New Roman" w:cs="Times New Roman"/>
          <w:kern w:val="36"/>
          <w:sz w:val="56"/>
          <w:szCs w:val="56"/>
        </w:rPr>
        <w:t xml:space="preserve">     </w:t>
      </w:r>
    </w:p>
    <w:p w:rsidR="00A74982" w:rsidRPr="00873BC2" w:rsidRDefault="00CF6A8A" w:rsidP="00A74982">
      <w:pPr>
        <w:jc w:val="center"/>
        <w:rPr>
          <w:rFonts w:ascii="Times New Roman" w:hAnsi="Times New Roman" w:cs="Times New Roman"/>
          <w:color w:val="C00000"/>
          <w:sz w:val="36"/>
          <w:szCs w:val="36"/>
        </w:rPr>
      </w:pPr>
      <w:r w:rsidRPr="00873BC2">
        <w:rPr>
          <w:rFonts w:ascii="Times New Roman" w:eastAsia="Times New Roman" w:hAnsi="Times New Roman" w:cs="Times New Roman"/>
          <w:color w:val="C00000"/>
          <w:kern w:val="36"/>
          <w:sz w:val="36"/>
          <w:szCs w:val="36"/>
        </w:rPr>
        <w:t>Рекомендации педагогам по пр</w:t>
      </w:r>
      <w:r w:rsidR="00A74982" w:rsidRPr="00873BC2">
        <w:rPr>
          <w:rFonts w:ascii="Times New Roman" w:eastAsia="Times New Roman" w:hAnsi="Times New Roman" w:cs="Times New Roman"/>
          <w:color w:val="C00000"/>
          <w:kern w:val="36"/>
          <w:sz w:val="36"/>
          <w:szCs w:val="36"/>
        </w:rPr>
        <w:t xml:space="preserve">офилактике </w:t>
      </w:r>
      <w:r w:rsidR="009A720D" w:rsidRPr="00873BC2">
        <w:rPr>
          <w:rFonts w:ascii="Times New Roman" w:eastAsia="Times New Roman" w:hAnsi="Times New Roman" w:cs="Times New Roman"/>
          <w:color w:val="C00000"/>
          <w:kern w:val="36"/>
          <w:sz w:val="36"/>
          <w:szCs w:val="36"/>
        </w:rPr>
        <w:t xml:space="preserve">употребления </w:t>
      </w:r>
      <w:r w:rsidR="00A74982" w:rsidRPr="00873BC2">
        <w:rPr>
          <w:rFonts w:ascii="Times New Roman" w:eastAsia="Times New Roman" w:hAnsi="Times New Roman" w:cs="Times New Roman"/>
          <w:color w:val="C00000"/>
          <w:kern w:val="36"/>
          <w:sz w:val="36"/>
          <w:szCs w:val="36"/>
        </w:rPr>
        <w:t xml:space="preserve">ПАВ среди подростков в рамках </w:t>
      </w:r>
      <w:r w:rsidR="00A74982" w:rsidRPr="00873BC2">
        <w:rPr>
          <w:b/>
          <w:color w:val="C00000"/>
          <w:sz w:val="36"/>
          <w:szCs w:val="36"/>
        </w:rPr>
        <w:t xml:space="preserve"> </w:t>
      </w:r>
      <w:r w:rsidR="00A74982" w:rsidRPr="00873BC2">
        <w:rPr>
          <w:rFonts w:ascii="Times New Roman" w:hAnsi="Times New Roman" w:cs="Times New Roman"/>
          <w:color w:val="C00000"/>
          <w:sz w:val="36"/>
          <w:szCs w:val="36"/>
        </w:rPr>
        <w:t xml:space="preserve">месячника антинаркотической направленности и популяризации здорового образа жизни, приуроченного к Международному дню борьбы с наркоманией (26 июня). 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Педагогам в профилактической деятельности по профилактике ПАВ среди подростков, необходимо:</w:t>
      </w:r>
    </w:p>
    <w:p w:rsidR="00CF6A8A" w:rsidRPr="00873BC2" w:rsidRDefault="00CF6A8A" w:rsidP="00CF6A8A">
      <w:pPr>
        <w:numPr>
          <w:ilvl w:val="0"/>
          <w:numId w:val="1"/>
        </w:numPr>
        <w:shd w:val="clear" w:color="auto" w:fill="FEFEFE"/>
        <w:spacing w:after="0" w:line="374" w:lineRule="atLeast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привлекать волонтеров, лидеров подростков групп и молодежных групп по профилактики употребления ПАВ;</w:t>
      </w:r>
    </w:p>
    <w:p w:rsidR="00CF6A8A" w:rsidRPr="00873BC2" w:rsidRDefault="00CF6A8A" w:rsidP="00CF6A8A">
      <w:pPr>
        <w:numPr>
          <w:ilvl w:val="0"/>
          <w:numId w:val="1"/>
        </w:numPr>
        <w:shd w:val="clear" w:color="auto" w:fill="FEFEFE"/>
        <w:spacing w:after="0" w:line="374" w:lineRule="atLeast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пропаганда ЗОЖ о пагубности вредных привычек не должна выстраиваться на «тактике запугивания», с помощью которой, пытаются оградить подростков от приобщения их к курению, алкоголю, наркотикам и другим психотропным веществам.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Важно указывать и на связь между употреблением ПАВ и заболеваниями. Основная задача - не «запугать», а проинформировать, проанализировать совместно с подростком, спорные моменты, помочь ему осознать и задуматься над важностью данной проблемы, и в дальнейшем сделать правильный выбор.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Как правило, информация, касающаяся профилактики ПАВ, должна быть правильно понята и воспринята подростками. Не следует использовать в разговоре, беседе с подростками, сложных фраз, сложной терминологии и различного рода научных цитат. К тому же, неестественно выглядит </w:t>
      </w:r>
      <w:proofErr w:type="gramStart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и то</w:t>
      </w:r>
      <w:proofErr w:type="gramEnd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, когда педагоги пытаются скопировать язык подростков, переходя на сленговый стиль общения.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Педагогам необходимо обозначить своё отношение к вредным привычкам, </w:t>
      </w:r>
      <w:proofErr w:type="gramStart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к</w:t>
      </w:r>
      <w:proofErr w:type="gramEnd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 ПАВ. Не следует, в выражении негативного отношения к вредным привычкам, заходить слишком далеко - следует помнить, что мотив убеждения, должен быть позитивным.</w:t>
      </w:r>
    </w:p>
    <w:p w:rsidR="00CF6A8A" w:rsidRPr="00873BC2" w:rsidRDefault="00CF6A8A" w:rsidP="00CF6A8A">
      <w:pPr>
        <w:shd w:val="clear" w:color="auto" w:fill="FEFEFE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i/>
          <w:iCs/>
          <w:color w:val="092F40"/>
          <w:sz w:val="28"/>
          <w:szCs w:val="28"/>
        </w:rPr>
        <w:t xml:space="preserve">Родителям и педагогам важно знать, что сможет удержать подростка от обращения его </w:t>
      </w:r>
      <w:proofErr w:type="gramStart"/>
      <w:r w:rsidRPr="00873BC2">
        <w:rPr>
          <w:rFonts w:ascii="Times New Roman" w:eastAsia="Times New Roman" w:hAnsi="Times New Roman" w:cs="Times New Roman"/>
          <w:i/>
          <w:iCs/>
          <w:color w:val="092F40"/>
          <w:sz w:val="28"/>
          <w:szCs w:val="28"/>
        </w:rPr>
        <w:t>к</w:t>
      </w:r>
      <w:proofErr w:type="gramEnd"/>
      <w:r w:rsidRPr="00873BC2">
        <w:rPr>
          <w:rFonts w:ascii="Times New Roman" w:eastAsia="Times New Roman" w:hAnsi="Times New Roman" w:cs="Times New Roman"/>
          <w:i/>
          <w:iCs/>
          <w:color w:val="092F40"/>
          <w:sz w:val="28"/>
          <w:szCs w:val="28"/>
        </w:rPr>
        <w:t xml:space="preserve"> ПАВ:</w:t>
      </w:r>
    </w:p>
    <w:p w:rsidR="00CF6A8A" w:rsidRPr="00873BC2" w:rsidRDefault="00CF6A8A" w:rsidP="00CF6A8A">
      <w:pPr>
        <w:numPr>
          <w:ilvl w:val="0"/>
          <w:numId w:val="2"/>
        </w:numPr>
        <w:shd w:val="clear" w:color="auto" w:fill="FEFEFE"/>
        <w:spacing w:after="0" w:line="374" w:lineRule="atLeast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заполнение свободного времени подростка, конструктивными формами досуга, ссылаясь на его увлечения интересы в свободное от учебы время;</w:t>
      </w:r>
    </w:p>
    <w:p w:rsidR="00CF6A8A" w:rsidRPr="00873BC2" w:rsidRDefault="00CF6A8A" w:rsidP="00CF6A8A">
      <w:pPr>
        <w:numPr>
          <w:ilvl w:val="0"/>
          <w:numId w:val="2"/>
        </w:numPr>
        <w:shd w:val="clear" w:color="auto" w:fill="FEFEFE"/>
        <w:spacing w:after="0" w:line="374" w:lineRule="atLeast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lastRenderedPageBreak/>
        <w:t>включение ребенка в разнообразные сферы жизнедеятельности (секции, кружки, физкультурно-оздоровительные мероприятия, организации акций по профилактике ПАВ); · дружба с родителями (открытость, эмоциональная близость, доверие);</w:t>
      </w:r>
    </w:p>
    <w:p w:rsidR="00CF6A8A" w:rsidRPr="00873BC2" w:rsidRDefault="00CF6A8A" w:rsidP="00CF6A8A">
      <w:pPr>
        <w:numPr>
          <w:ilvl w:val="0"/>
          <w:numId w:val="2"/>
        </w:numPr>
        <w:shd w:val="clear" w:color="auto" w:fill="FEFEFE"/>
        <w:spacing w:after="0" w:line="374" w:lineRule="atLeast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общее дело, как предмет единения (семейные походы, спорт, любая совместная, проективная деятельность, позволяющая как наладить отношения между членами семьи, так и создать теплую, благоприятную, психологическую атмосферу);</w:t>
      </w:r>
    </w:p>
    <w:p w:rsidR="00CF6A8A" w:rsidRPr="00873BC2" w:rsidRDefault="00CF6A8A" w:rsidP="00CF6A8A">
      <w:pPr>
        <w:numPr>
          <w:ilvl w:val="0"/>
          <w:numId w:val="2"/>
        </w:numPr>
        <w:shd w:val="clear" w:color="auto" w:fill="FEFEFE"/>
        <w:spacing w:after="0" w:line="374" w:lineRule="atLeast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участие в молодежных, детско-подростковых организациях, которые негативно относятся к употреблению ПАВ, на базе школ важно поддерживать и привлекать к профилактической деятельности лидеров подростков групп, активно создавать волонтерское движение, в стенах общеобразовательных школ.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Не следует забывать, что ранняя ответственность за себя и других способна удержать ребёнка от обращения </w:t>
      </w:r>
      <w:proofErr w:type="gramStart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к</w:t>
      </w:r>
      <w:proofErr w:type="gramEnd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 ПАВ, особенно тех подростков, которые живут в неполных семьях или же являются сиротами;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Работа по профилактике ПАВ среди подростков, в условиях общеобразовательных школ, должна практиковаться, как система содействия подросткам в решении задач их взросления и должна быть направлена на сохранение, поддержание и защиту нормального уровня жизни и здоровья подростков.  Содействие им в достижении поставленных целей и раскрытии их внутренних потенциалов.  На формирование мотивов отказа от употребления и обращения к алкоголю, наркотикам, сигаретам.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Конечно, прохождение подростками профилактических программ не снижает существенно вероятность того, что подросток «попробует», но существенно повышает вероятность того, что он откажется при вторичном предложении употребить </w:t>
      </w:r>
      <w:proofErr w:type="spellStart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психоактивное</w:t>
      </w:r>
      <w:proofErr w:type="spellEnd"/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 xml:space="preserve"> вещество.</w:t>
      </w:r>
    </w:p>
    <w:p w:rsidR="00CF6A8A" w:rsidRPr="00873BC2" w:rsidRDefault="00CF6A8A" w:rsidP="00CF6A8A">
      <w:pPr>
        <w:shd w:val="clear" w:color="auto" w:fill="FEFEFE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92F40"/>
          <w:sz w:val="28"/>
          <w:szCs w:val="28"/>
        </w:rPr>
      </w:pPr>
      <w:r w:rsidRPr="00873BC2">
        <w:rPr>
          <w:rFonts w:ascii="Times New Roman" w:eastAsia="Times New Roman" w:hAnsi="Times New Roman" w:cs="Times New Roman"/>
          <w:color w:val="092F40"/>
          <w:sz w:val="28"/>
          <w:szCs w:val="28"/>
        </w:rPr>
        <w:t>Таким образом, именно в процессе профилактической деятельности, необходимо выстраивать активную работу сотрудничества школы не только с детьми, но и привлекать к участию родителей, волонтеров, лидеров подростковых, молодежных, общественных организаций, которые могут оказать посильное влияние на сознание подростка, на пути отказа от проб и употребления ПАВ.</w:t>
      </w:r>
    </w:p>
    <w:p w:rsidR="00873BC2" w:rsidRDefault="00873BC2" w:rsidP="00873BC2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73BC2" w:rsidRDefault="00873BC2" w:rsidP="00873BC2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1A35FD" w:rsidRPr="00873BC2" w:rsidRDefault="00873BC2" w:rsidP="00873BC2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– психолог  Панов С.В.</w:t>
      </w:r>
    </w:p>
    <w:sectPr w:rsidR="001A35FD" w:rsidRPr="00873BC2" w:rsidSect="000E0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40667"/>
    <w:multiLevelType w:val="multilevel"/>
    <w:tmpl w:val="E92A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64B2786"/>
    <w:multiLevelType w:val="multilevel"/>
    <w:tmpl w:val="F022D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6A8A"/>
    <w:rsid w:val="000E0209"/>
    <w:rsid w:val="001A35FD"/>
    <w:rsid w:val="001D68E5"/>
    <w:rsid w:val="004332C0"/>
    <w:rsid w:val="00873BC2"/>
    <w:rsid w:val="009A720D"/>
    <w:rsid w:val="00A74982"/>
    <w:rsid w:val="00C32367"/>
    <w:rsid w:val="00CF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09"/>
  </w:style>
  <w:style w:type="paragraph" w:styleId="1">
    <w:name w:val="heading 1"/>
    <w:basedOn w:val="a"/>
    <w:link w:val="10"/>
    <w:uiPriority w:val="9"/>
    <w:qFormat/>
    <w:rsid w:val="00CF6A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A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CF6A8A"/>
    <w:rPr>
      <w:color w:val="0000FF"/>
      <w:u w:val="single"/>
    </w:rPr>
  </w:style>
  <w:style w:type="character" w:customStyle="1" w:styleId="views">
    <w:name w:val="views"/>
    <w:basedOn w:val="a0"/>
    <w:rsid w:val="00CF6A8A"/>
  </w:style>
  <w:style w:type="paragraph" w:styleId="a4">
    <w:name w:val="Normal (Web)"/>
    <w:basedOn w:val="a"/>
    <w:uiPriority w:val="99"/>
    <w:semiHidden/>
    <w:unhideWhenUsed/>
    <w:rsid w:val="00CF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F6A8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8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6464">
          <w:marLeft w:val="0"/>
          <w:marRight w:val="0"/>
          <w:marTop w:val="37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480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59142">
                  <w:marLeft w:val="3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08165">
                  <w:marLeft w:val="3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931570">
              <w:marLeft w:val="0"/>
              <w:marRight w:val="0"/>
              <w:marTop w:val="37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0688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5</cp:revision>
  <dcterms:created xsi:type="dcterms:W3CDTF">2020-06-09T07:43:00Z</dcterms:created>
  <dcterms:modified xsi:type="dcterms:W3CDTF">2020-06-15T10:00:00Z</dcterms:modified>
</cp:coreProperties>
</file>